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proofErr w:type="spellStart"/>
      <w:r w:rsidR="009222F0">
        <w:rPr>
          <w:sz w:val="28"/>
        </w:rPr>
        <w:t>Faschingsdeko</w:t>
      </w:r>
      <w:proofErr w:type="spellEnd"/>
    </w:p>
    <w:p w:rsidR="00694A63" w:rsidRPr="00694A63" w:rsidRDefault="00694A63">
      <w:pPr>
        <w:pStyle w:val="IQB-Teilaufgabentitel"/>
        <w:rPr>
          <w:b/>
        </w:rPr>
      </w:pPr>
      <w:r w:rsidRPr="00694A63">
        <w:rPr>
          <w:b/>
        </w:rPr>
        <w:t>Merkmale</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9222F0" w:rsidTr="009222F0">
        <w:tc>
          <w:tcPr>
            <w:tcW w:w="2466" w:type="dxa"/>
            <w:tcBorders>
              <w:top w:val="single" w:sz="4" w:space="0" w:color="auto"/>
            </w:tcBorders>
            <w:vAlign w:val="center"/>
          </w:tcPr>
          <w:p w:rsidR="009222F0" w:rsidRDefault="009222F0" w:rsidP="00C350B6">
            <w:pPr>
              <w:pStyle w:val="IQB-Merkmal"/>
            </w:pPr>
            <w:r>
              <w:t>Leitidee</w:t>
            </w:r>
          </w:p>
        </w:tc>
        <w:tc>
          <w:tcPr>
            <w:tcW w:w="6604" w:type="dxa"/>
            <w:tcBorders>
              <w:top w:val="single" w:sz="4" w:space="0" w:color="auto"/>
            </w:tcBorders>
          </w:tcPr>
          <w:p w:rsidR="009222F0" w:rsidRDefault="009222F0" w:rsidP="00C350B6">
            <w:pPr>
              <w:pStyle w:val="IQB-Merkmalswert"/>
            </w:pPr>
            <w:r>
              <w:t>1. Zahl</w:t>
            </w:r>
          </w:p>
        </w:tc>
      </w:tr>
      <w:tr w:rsidR="009222F0" w:rsidTr="009222F0">
        <w:tc>
          <w:tcPr>
            <w:tcW w:w="2466" w:type="dxa"/>
            <w:vAlign w:val="center"/>
          </w:tcPr>
          <w:p w:rsidR="009222F0" w:rsidRDefault="009222F0" w:rsidP="00C350B6">
            <w:pPr>
              <w:pStyle w:val="IQB-Merkmal"/>
            </w:pPr>
            <w:r>
              <w:t>Allgemeine Kompetenz</w:t>
            </w:r>
          </w:p>
        </w:tc>
        <w:tc>
          <w:tcPr>
            <w:tcW w:w="6604" w:type="dxa"/>
          </w:tcPr>
          <w:p w:rsidR="009222F0" w:rsidRDefault="009222F0" w:rsidP="00C350B6">
            <w:pPr>
              <w:pStyle w:val="IQB-Merkmalswert"/>
            </w:pPr>
            <w:r w:rsidRPr="004F3BD6">
              <w:t>Probleme mathematisch lösen (K2)</w:t>
            </w:r>
          </w:p>
        </w:tc>
      </w:tr>
      <w:tr w:rsidR="009222F0" w:rsidTr="009222F0">
        <w:tc>
          <w:tcPr>
            <w:tcW w:w="2466" w:type="dxa"/>
            <w:vAlign w:val="center"/>
          </w:tcPr>
          <w:p w:rsidR="009222F0" w:rsidRDefault="009222F0" w:rsidP="00C350B6">
            <w:pPr>
              <w:pStyle w:val="IQB-Merkmal"/>
            </w:pPr>
            <w:r>
              <w:t>Anforderungsbereich</w:t>
            </w:r>
          </w:p>
        </w:tc>
        <w:tc>
          <w:tcPr>
            <w:tcW w:w="6604" w:type="dxa"/>
          </w:tcPr>
          <w:p w:rsidR="009222F0" w:rsidRDefault="009222F0" w:rsidP="00C350B6">
            <w:pPr>
              <w:pStyle w:val="IQB-Merkmalswert"/>
            </w:pPr>
            <w:r>
              <w:t>I</w:t>
            </w:r>
          </w:p>
        </w:tc>
      </w:tr>
      <w:tr w:rsidR="009222F0" w:rsidTr="009222F0">
        <w:tc>
          <w:tcPr>
            <w:tcW w:w="2466" w:type="dxa"/>
            <w:tcBorders>
              <w:bottom w:val="single" w:sz="4" w:space="0" w:color="auto"/>
            </w:tcBorders>
            <w:vAlign w:val="center"/>
          </w:tcPr>
          <w:p w:rsidR="009222F0" w:rsidRDefault="009222F0" w:rsidP="00C350B6">
            <w:pPr>
              <w:pStyle w:val="IQB-Merkmal"/>
            </w:pPr>
            <w:r>
              <w:t>Kompetenzstufe</w:t>
            </w:r>
          </w:p>
        </w:tc>
        <w:tc>
          <w:tcPr>
            <w:tcW w:w="6604" w:type="dxa"/>
            <w:tcBorders>
              <w:bottom w:val="single" w:sz="4" w:space="0" w:color="auto"/>
            </w:tcBorders>
          </w:tcPr>
          <w:p w:rsidR="009222F0" w:rsidRDefault="009222F0" w:rsidP="00C350B6">
            <w:pPr>
              <w:pStyle w:val="IQB-Merkmalswert"/>
            </w:pPr>
            <w:r>
              <w:t>1b</w:t>
            </w:r>
          </w:p>
        </w:tc>
      </w:tr>
    </w:tbl>
    <w:p w:rsidR="00694A63" w:rsidRPr="00694A63" w:rsidRDefault="00694A63" w:rsidP="00694A63">
      <w:pPr>
        <w:pStyle w:val="IQB-Teilaufgabentitel"/>
        <w:rPr>
          <w:b/>
        </w:rPr>
      </w:pPr>
      <w:r w:rsidRPr="00694A63">
        <w:rPr>
          <w:b/>
        </w:rPr>
        <w:t>Aufgabenbezogener Kommentar</w:t>
      </w:r>
    </w:p>
    <w:p w:rsidR="009222F0" w:rsidRPr="00607445" w:rsidRDefault="009222F0" w:rsidP="009222F0">
      <w:pPr>
        <w:pStyle w:val="IQB-Standard"/>
        <w:rPr>
          <w:sz w:val="22"/>
          <w:szCs w:val="22"/>
        </w:rPr>
      </w:pPr>
      <w:r w:rsidRPr="00607445">
        <w:rPr>
          <w:sz w:val="22"/>
          <w:szCs w:val="22"/>
        </w:rPr>
        <w:t>Die Aufgabe wird der Leitidee Zahl (L1) zugeordnet, weil die Schülerinnen und Schüler hier kombinatorische Überlegungen anstellen müssen.</w:t>
      </w:r>
    </w:p>
    <w:p w:rsidR="009222F0" w:rsidRPr="00607445" w:rsidRDefault="009222F0" w:rsidP="009222F0">
      <w:pPr>
        <w:pStyle w:val="IQB-Standard"/>
        <w:rPr>
          <w:sz w:val="22"/>
          <w:szCs w:val="22"/>
        </w:rPr>
      </w:pPr>
      <w:r w:rsidRPr="00607445">
        <w:rPr>
          <w:sz w:val="22"/>
          <w:szCs w:val="22"/>
        </w:rPr>
        <w:t>Es sollen alle möglichen Kombinationen von zwei verschiedenen Farben aus einer Menge von insgesamt vier verschiedenen Farben notiert werden. Die Schülerinnen und Schüler müssen hi</w:t>
      </w:r>
      <w:r>
        <w:rPr>
          <w:sz w:val="22"/>
          <w:szCs w:val="22"/>
        </w:rPr>
        <w:t xml:space="preserve">erzu </w:t>
      </w:r>
      <w:r w:rsidRPr="00607445">
        <w:rPr>
          <w:sz w:val="22"/>
          <w:szCs w:val="22"/>
        </w:rPr>
        <w:t>eine Abzählstrategie anwenden, bei der jede mögliche Kombination genau einmal vorkommt (K2).</w:t>
      </w:r>
    </w:p>
    <w:p w:rsidR="009222F0" w:rsidRPr="009222F0" w:rsidRDefault="009222F0" w:rsidP="009222F0">
      <w:pPr>
        <w:spacing w:before="60"/>
        <w:rPr>
          <w:rFonts w:ascii="Arial" w:hAnsi="Arial" w:cs="Arial"/>
          <w:sz w:val="22"/>
          <w:szCs w:val="22"/>
        </w:rPr>
      </w:pPr>
      <w:r w:rsidRPr="009222F0">
        <w:rPr>
          <w:rFonts w:ascii="Arial" w:hAnsi="Arial" w:cs="Arial"/>
          <w:sz w:val="22"/>
          <w:szCs w:val="22"/>
        </w:rPr>
        <w:t>Aufgrund der eher geringen kognitiven Anforderungen an das Problemlösen, gehört diese Aufgabe zum Anforderungsbereich I.</w:t>
      </w:r>
    </w:p>
    <w:p w:rsidR="00694A63" w:rsidRPr="00694A63" w:rsidRDefault="00694A63" w:rsidP="00694A63">
      <w:pPr>
        <w:pStyle w:val="IQB-Teilaufgabentitel"/>
        <w:rPr>
          <w:b/>
        </w:rPr>
      </w:pPr>
      <w:r w:rsidRPr="00694A63">
        <w:rPr>
          <w:b/>
        </w:rPr>
        <w:t>Anregungen für den Unterricht</w:t>
      </w:r>
    </w:p>
    <w:p w:rsidR="009222F0" w:rsidRPr="00607445" w:rsidRDefault="009222F0" w:rsidP="009222F0">
      <w:pPr>
        <w:pStyle w:val="IQB-Standard"/>
        <w:rPr>
          <w:sz w:val="22"/>
          <w:szCs w:val="22"/>
        </w:rPr>
      </w:pPr>
      <w:r w:rsidRPr="00607445">
        <w:rPr>
          <w:sz w:val="22"/>
          <w:szCs w:val="22"/>
        </w:rPr>
        <w:t xml:space="preserve">Es gibt vielfältige Möglichkeiten, kombinatorische Frage- und Problemstellungen im Unterricht zu thematisieren und Strategien für systematisches Aufzählen bzw. Abzählen von Möglichkeiten zu vermitteln. Entdeckende Zugangsweisen sind hierzu besonders geeignet, da die Schülerinnen und Schüler für viele Auf- bzw. Abzählprobleme selbstständig erfolgreiche Herangehensweisen entwickeln können. Meist gibt es für eine Problemstellung gleich mehrere sinnvolle Strategien, die sich </w:t>
      </w:r>
      <w:proofErr w:type="gramStart"/>
      <w:r w:rsidRPr="00607445">
        <w:rPr>
          <w:sz w:val="22"/>
          <w:szCs w:val="22"/>
        </w:rPr>
        <w:t>nebeneinander stellen</w:t>
      </w:r>
      <w:proofErr w:type="gramEnd"/>
      <w:r w:rsidRPr="00607445">
        <w:rPr>
          <w:sz w:val="22"/>
          <w:szCs w:val="22"/>
        </w:rPr>
        <w:t xml:space="preserve"> und vergleichen lassen. So kann etwa durch systematisches Variieren die Lö</w:t>
      </w:r>
      <w:r>
        <w:rPr>
          <w:sz w:val="22"/>
          <w:szCs w:val="22"/>
        </w:rPr>
        <w:t>sung schrittweise notiert</w:t>
      </w:r>
      <w:r w:rsidRPr="00607445">
        <w:rPr>
          <w:sz w:val="22"/>
          <w:szCs w:val="22"/>
        </w:rPr>
        <w:t>, ein Baumdiagramm zur</w:t>
      </w:r>
      <w:r>
        <w:rPr>
          <w:sz w:val="22"/>
          <w:szCs w:val="22"/>
        </w:rPr>
        <w:t xml:space="preserve"> Visualisierung verwendet</w:t>
      </w:r>
      <w:r w:rsidRPr="00607445">
        <w:rPr>
          <w:sz w:val="22"/>
          <w:szCs w:val="22"/>
        </w:rPr>
        <w:t xml:space="preserve"> oder eine Kombinatorik-Figur erkannt werden.</w:t>
      </w:r>
    </w:p>
    <w:p w:rsidR="009222F0" w:rsidRDefault="009222F0" w:rsidP="009222F0">
      <w:pPr>
        <w:pStyle w:val="IQB-Standard"/>
        <w:spacing w:after="120"/>
        <w:rPr>
          <w:sz w:val="22"/>
          <w:szCs w:val="22"/>
        </w:rPr>
      </w:pPr>
      <w:r w:rsidRPr="00607445">
        <w:rPr>
          <w:sz w:val="22"/>
          <w:szCs w:val="22"/>
        </w:rPr>
        <w:t xml:space="preserve">Die Aufgabe </w:t>
      </w:r>
      <w:proofErr w:type="spellStart"/>
      <w:r w:rsidRPr="00607445">
        <w:rPr>
          <w:i/>
          <w:sz w:val="22"/>
          <w:szCs w:val="22"/>
        </w:rPr>
        <w:t>Faschingsdeko</w:t>
      </w:r>
      <w:proofErr w:type="spellEnd"/>
      <w:r w:rsidRPr="00607445">
        <w:rPr>
          <w:sz w:val="22"/>
          <w:szCs w:val="22"/>
        </w:rPr>
        <w:t xml:space="preserve"> kann variiert werden, um weitere interessante kombinatorische Problemstellungen zu erzeugen.</w:t>
      </w:r>
    </w:p>
    <w:p w:rsidR="009222F0" w:rsidRPr="00607445" w:rsidRDefault="009222F0" w:rsidP="009222F0">
      <w:pPr>
        <w:pStyle w:val="IQB-Standard"/>
        <w:spacing w:after="120"/>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9222F0" w:rsidTr="00C350B6">
        <w:tc>
          <w:tcPr>
            <w:tcW w:w="9778" w:type="dxa"/>
          </w:tcPr>
          <w:p w:rsidR="009222F0" w:rsidRPr="006B762C" w:rsidRDefault="009222F0" w:rsidP="00C350B6">
            <w:pPr>
              <w:pStyle w:val="IQB-Standard"/>
              <w:spacing w:after="120"/>
              <w:rPr>
                <w:sz w:val="22"/>
                <w:szCs w:val="22"/>
              </w:rPr>
            </w:pPr>
            <w:r>
              <w:rPr>
                <w:noProof/>
              </w:rPr>
              <mc:AlternateContent>
                <mc:Choice Requires="wps">
                  <w:drawing>
                    <wp:anchor distT="0" distB="0" distL="114297" distR="114297" simplePos="0" relativeHeight="251659264" behindDoc="0" locked="0" layoutInCell="1" allowOverlap="1">
                      <wp:simplePos x="0" y="0"/>
                      <wp:positionH relativeFrom="column">
                        <wp:posOffset>-135256</wp:posOffset>
                      </wp:positionH>
                      <wp:positionV relativeFrom="paragraph">
                        <wp:posOffset>-66040</wp:posOffset>
                      </wp:positionV>
                      <wp:extent cx="0" cy="1711325"/>
                      <wp:effectExtent l="19050" t="0" r="38100" b="41275"/>
                      <wp:wrapNone/>
                      <wp:docPr id="167" name="Gerader Verbinder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1132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510B5DF" id="Gerader Verbinder 167" o:spid="_x0000_s1026" style="position:absolute;z-index:2516592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65pt,-5.2pt" to="-10.65pt,1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" strokecolor="#bfbfbf" strokeweight="4.5pt">
                      <o:lock v:ext="edit" shapetype="f"/>
                    </v:line>
                  </w:pict>
                </mc:Fallback>
              </mc:AlternateContent>
            </w:r>
            <w:r w:rsidRPr="006B762C">
              <w:rPr>
                <w:sz w:val="22"/>
                <w:szCs w:val="22"/>
              </w:rPr>
              <w:t>Welche Möglichkeiten gibt es  …</w:t>
            </w:r>
          </w:p>
          <w:p w:rsidR="009222F0" w:rsidRPr="006B762C" w:rsidRDefault="009222F0" w:rsidP="009222F0">
            <w:pPr>
              <w:pStyle w:val="IQB-Standard"/>
              <w:numPr>
                <w:ilvl w:val="0"/>
                <w:numId w:val="7"/>
              </w:numPr>
              <w:ind w:left="426"/>
              <w:rPr>
                <w:sz w:val="22"/>
                <w:szCs w:val="22"/>
              </w:rPr>
            </w:pPr>
            <w:r w:rsidRPr="006B762C">
              <w:rPr>
                <w:sz w:val="22"/>
                <w:szCs w:val="22"/>
              </w:rPr>
              <w:t>… bei 5 verschiedenen Farben?</w:t>
            </w:r>
          </w:p>
          <w:p w:rsidR="009222F0" w:rsidRPr="006B762C" w:rsidRDefault="009222F0" w:rsidP="009222F0">
            <w:pPr>
              <w:pStyle w:val="IQB-Standard"/>
              <w:numPr>
                <w:ilvl w:val="0"/>
                <w:numId w:val="7"/>
              </w:numPr>
              <w:ind w:left="426"/>
              <w:rPr>
                <w:sz w:val="22"/>
                <w:szCs w:val="22"/>
              </w:rPr>
            </w:pPr>
            <w:r w:rsidRPr="006B762C">
              <w:rPr>
                <w:sz w:val="22"/>
                <w:szCs w:val="22"/>
              </w:rPr>
              <w:t>…, wenn die Anordnung der Farben wichtig bzw. egal sein soll?</w:t>
            </w:r>
          </w:p>
          <w:p w:rsidR="009222F0" w:rsidRPr="006B762C" w:rsidRDefault="009222F0" w:rsidP="009222F0">
            <w:pPr>
              <w:pStyle w:val="IQB-Standard"/>
              <w:numPr>
                <w:ilvl w:val="0"/>
                <w:numId w:val="7"/>
              </w:numPr>
              <w:ind w:left="426"/>
              <w:rPr>
                <w:sz w:val="22"/>
                <w:szCs w:val="22"/>
              </w:rPr>
            </w:pPr>
            <w:r w:rsidRPr="006B762C">
              <w:rPr>
                <w:sz w:val="22"/>
                <w:szCs w:val="22"/>
              </w:rPr>
              <w:t>…, wenn auch zweimal die gleiche Farbe verwendet werden kann?</w:t>
            </w:r>
          </w:p>
          <w:p w:rsidR="009222F0" w:rsidRPr="006B762C" w:rsidRDefault="009222F0" w:rsidP="009222F0">
            <w:pPr>
              <w:pStyle w:val="IQB-Standard"/>
              <w:numPr>
                <w:ilvl w:val="0"/>
                <w:numId w:val="7"/>
              </w:numPr>
              <w:ind w:left="426"/>
              <w:rPr>
                <w:sz w:val="22"/>
                <w:szCs w:val="22"/>
              </w:rPr>
            </w:pPr>
            <w:r w:rsidRPr="006B762C">
              <w:rPr>
                <w:sz w:val="22"/>
                <w:szCs w:val="22"/>
              </w:rPr>
              <w:t xml:space="preserve">…, wenn eine Girlande nicht aus </w:t>
            </w:r>
            <w:proofErr w:type="gramStart"/>
            <w:r w:rsidRPr="006B762C">
              <w:rPr>
                <w:sz w:val="22"/>
                <w:szCs w:val="22"/>
              </w:rPr>
              <w:t>zwei</w:t>
            </w:r>
            <w:proofErr w:type="gramEnd"/>
            <w:r w:rsidRPr="006B762C">
              <w:rPr>
                <w:sz w:val="22"/>
                <w:szCs w:val="22"/>
              </w:rPr>
              <w:t xml:space="preserve"> sondern aus drei verschiedenen Farben zusammengedreht werden soll?</w:t>
            </w:r>
          </w:p>
          <w:p w:rsidR="009222F0" w:rsidRDefault="009222F0" w:rsidP="009222F0">
            <w:pPr>
              <w:pStyle w:val="IQB-Standard"/>
              <w:numPr>
                <w:ilvl w:val="0"/>
                <w:numId w:val="7"/>
              </w:numPr>
              <w:ind w:left="426"/>
            </w:pPr>
            <w:r w:rsidRPr="006B762C">
              <w:rPr>
                <w:sz w:val="22"/>
                <w:szCs w:val="22"/>
              </w:rPr>
              <w:t>…, wenn 8 verschiedene Farben vorhanden sind, aber jede nur ein einziges Mal verwendet werden darf?</w:t>
            </w:r>
          </w:p>
        </w:tc>
      </w:tr>
    </w:tbl>
    <w:p w:rsidR="009222F0" w:rsidRDefault="009222F0" w:rsidP="009222F0">
      <w:pPr>
        <w:pStyle w:val="IQB-Standard"/>
        <w:spacing w:before="120"/>
        <w:rPr>
          <w:sz w:val="22"/>
          <w:szCs w:val="22"/>
        </w:rPr>
      </w:pPr>
    </w:p>
    <w:p w:rsidR="009222F0" w:rsidRDefault="009222F0" w:rsidP="009222F0">
      <w:pPr>
        <w:pStyle w:val="IQB-Standard"/>
        <w:spacing w:before="120"/>
        <w:rPr>
          <w:sz w:val="22"/>
          <w:szCs w:val="22"/>
        </w:rPr>
      </w:pPr>
      <w:r w:rsidRPr="00607445">
        <w:rPr>
          <w:sz w:val="22"/>
          <w:szCs w:val="22"/>
        </w:rPr>
        <w:t xml:space="preserve">Weiterhin kann man untersuchen lassen, wie sich die Anzahl der Möglichkeiten für gewisse Problemstellungen direkt berechnen lässt, ohne diese explizit aufzuzählen. Diese Frage führt im Grunde zu den bekannten Formeln für die vier „kombinatorischen Grundfiguren“ </w:t>
      </w:r>
      <w:r w:rsidRPr="00607445">
        <w:rPr>
          <w:i/>
          <w:sz w:val="22"/>
          <w:szCs w:val="22"/>
        </w:rPr>
        <w:t>Variation mit/ohne Wiederholung</w:t>
      </w:r>
      <w:r w:rsidRPr="00607445">
        <w:rPr>
          <w:sz w:val="22"/>
          <w:szCs w:val="22"/>
        </w:rPr>
        <w:t xml:space="preserve"> und </w:t>
      </w:r>
      <w:r w:rsidRPr="00607445">
        <w:rPr>
          <w:i/>
          <w:sz w:val="22"/>
          <w:szCs w:val="22"/>
        </w:rPr>
        <w:t>Kombination mit/ohne Wiederholung</w:t>
      </w:r>
      <w:r w:rsidRPr="00607445">
        <w:rPr>
          <w:sz w:val="22"/>
          <w:szCs w:val="22"/>
        </w:rPr>
        <w:t>. Auch wenn diese im Unterricht nicht</w:t>
      </w:r>
      <w:r>
        <w:rPr>
          <w:sz w:val="22"/>
          <w:szCs w:val="22"/>
        </w:rPr>
        <w:t xml:space="preserve"> </w:t>
      </w:r>
      <w:r w:rsidRPr="00607445">
        <w:rPr>
          <w:sz w:val="22"/>
          <w:szCs w:val="22"/>
        </w:rPr>
        <w:t>explizit thematisiert werden, sollte das Thema „Abzählstrategien“ im Mathematikunterricht aufgegriffen werden.</w:t>
      </w:r>
    </w:p>
    <w:p w:rsidR="009222F0" w:rsidRDefault="009222F0" w:rsidP="009222F0">
      <w:pPr>
        <w:pStyle w:val="IQB-Standard"/>
        <w:rPr>
          <w:sz w:val="22"/>
          <w:szCs w:val="22"/>
        </w:rPr>
      </w:pPr>
      <w:r w:rsidRPr="00607445">
        <w:rPr>
          <w:sz w:val="22"/>
          <w:szCs w:val="22"/>
        </w:rPr>
        <w:t>In der Erfahrungswelt der Lernenden gibt es viele weitere kombinatorische Problemstellungen, die bearbeitet werden können:</w:t>
      </w:r>
    </w:p>
    <w:p w:rsidR="009222F0" w:rsidRPr="00FA0974" w:rsidRDefault="009222F0" w:rsidP="009222F0">
      <w:pPr>
        <w:pStyle w:val="IQB-Standard"/>
        <w:spacing w:before="120"/>
        <w:rPr>
          <w:sz w:val="2"/>
          <w:szCs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9222F0" w:rsidTr="00C350B6">
        <w:tc>
          <w:tcPr>
            <w:tcW w:w="9778" w:type="dxa"/>
          </w:tcPr>
          <w:p w:rsidR="009222F0" w:rsidRPr="006B762C" w:rsidRDefault="009222F0" w:rsidP="009222F0">
            <w:pPr>
              <w:pStyle w:val="Listenabsatz"/>
              <w:numPr>
                <w:ilvl w:val="0"/>
                <w:numId w:val="8"/>
              </w:numPr>
              <w:rPr>
                <w:sz w:val="22"/>
                <w:szCs w:val="22"/>
              </w:rPr>
            </w:pPr>
            <w:r>
              <w:rPr>
                <w:noProof/>
              </w:rPr>
              <w:lastRenderedPageBreak/>
              <mc:AlternateContent>
                <mc:Choice Requires="wps">
                  <w:drawing>
                    <wp:anchor distT="0" distB="0" distL="114297" distR="114297" simplePos="0" relativeHeight="251667456" behindDoc="0" locked="0" layoutInCell="1" allowOverlap="1">
                      <wp:simplePos x="0" y="0"/>
                      <wp:positionH relativeFrom="column">
                        <wp:posOffset>-135256</wp:posOffset>
                      </wp:positionH>
                      <wp:positionV relativeFrom="paragraph">
                        <wp:posOffset>-70485</wp:posOffset>
                      </wp:positionV>
                      <wp:extent cx="0" cy="1424305"/>
                      <wp:effectExtent l="19050" t="0" r="38100" b="42545"/>
                      <wp:wrapNone/>
                      <wp:docPr id="166" name="Gerader Verbinder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430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233B16F" id="Gerader Verbinder 166" o:spid="_x0000_s1026" style="position:absolute;z-index:2516674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65pt,-5.55pt" to="-10.65pt,10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" strokecolor="#bfbfbf" strokeweight="4.5pt">
                      <o:lock v:ext="edit" shapetype="f"/>
                    </v:line>
                  </w:pict>
                </mc:Fallback>
              </mc:AlternateContent>
            </w:r>
            <w:r w:rsidRPr="006B762C">
              <w:rPr>
                <w:sz w:val="22"/>
                <w:szCs w:val="22"/>
              </w:rPr>
              <w:t>Wie viele verschiedene Referatsgruppen aus 3 Personen können in unserer Klasse gebildet werden?</w:t>
            </w:r>
          </w:p>
          <w:p w:rsidR="009222F0" w:rsidRPr="006B762C" w:rsidRDefault="009222F0" w:rsidP="009222F0">
            <w:pPr>
              <w:pStyle w:val="Listenabsatz"/>
              <w:numPr>
                <w:ilvl w:val="0"/>
                <w:numId w:val="8"/>
              </w:numPr>
              <w:rPr>
                <w:sz w:val="22"/>
                <w:szCs w:val="22"/>
              </w:rPr>
            </w:pPr>
            <w:r w:rsidRPr="006B762C">
              <w:rPr>
                <w:sz w:val="22"/>
                <w:szCs w:val="22"/>
              </w:rPr>
              <w:t>Wie viele verschiedene „Siegertreppchen“ gibt es beim 100-Meter-Lauf?</w:t>
            </w:r>
          </w:p>
          <w:p w:rsidR="009222F0" w:rsidRPr="006B762C" w:rsidRDefault="009222F0" w:rsidP="009222F0">
            <w:pPr>
              <w:pStyle w:val="Listenabsatz"/>
              <w:numPr>
                <w:ilvl w:val="0"/>
                <w:numId w:val="8"/>
              </w:numPr>
              <w:rPr>
                <w:sz w:val="22"/>
                <w:szCs w:val="22"/>
              </w:rPr>
            </w:pPr>
            <w:r w:rsidRPr="006B762C">
              <w:rPr>
                <w:sz w:val="22"/>
                <w:szCs w:val="22"/>
              </w:rPr>
              <w:t>Auf wie viele verschiedene Arten kann ich ein Eis mit 3 Kugeln aus 6 Sorten zusammenstellen?</w:t>
            </w:r>
          </w:p>
          <w:p w:rsidR="009222F0" w:rsidRPr="006B762C" w:rsidRDefault="009222F0" w:rsidP="009222F0">
            <w:pPr>
              <w:pStyle w:val="Listenabsatz"/>
              <w:numPr>
                <w:ilvl w:val="0"/>
                <w:numId w:val="8"/>
              </w:numPr>
              <w:rPr>
                <w:sz w:val="22"/>
                <w:szCs w:val="22"/>
              </w:rPr>
            </w:pPr>
            <w:r w:rsidRPr="006B762C">
              <w:rPr>
                <w:sz w:val="22"/>
                <w:szCs w:val="22"/>
              </w:rPr>
              <w:t>Auf wie viele verschiedene Arten kann ich ein Outfit zusammenstellen, wenn ich 5 Oberteile und 4 Hosen zur Auswahl habe?</w:t>
            </w:r>
          </w:p>
          <w:p w:rsidR="009222F0" w:rsidRPr="006B762C" w:rsidRDefault="009222F0" w:rsidP="009222F0">
            <w:pPr>
              <w:pStyle w:val="Listenabsatz"/>
              <w:numPr>
                <w:ilvl w:val="0"/>
                <w:numId w:val="8"/>
              </w:numPr>
              <w:rPr>
                <w:sz w:val="22"/>
                <w:szCs w:val="22"/>
              </w:rPr>
            </w:pPr>
            <w:r w:rsidRPr="006B762C">
              <w:rPr>
                <w:sz w:val="22"/>
                <w:szCs w:val="22"/>
              </w:rPr>
              <w:t>Wie viele verschiedene Aufstellungen sind in einem Fußballspiel möglich?</w:t>
            </w:r>
          </w:p>
        </w:tc>
      </w:tr>
    </w:tbl>
    <w:p w:rsidR="009222F0" w:rsidRPr="00FA0974" w:rsidRDefault="009222F0" w:rsidP="009222F0">
      <w:pPr>
        <w:pStyle w:val="IQB-Standard"/>
        <w:spacing w:before="120"/>
        <w:rPr>
          <w:szCs w:val="18"/>
        </w:rPr>
      </w:pPr>
      <w:bookmarkStart w:id="0" w:name="_GoBack"/>
      <w:bookmarkEnd w:id="0"/>
    </w:p>
    <w:p w:rsidR="009222F0" w:rsidRDefault="009222F0" w:rsidP="009222F0">
      <w:pPr>
        <w:pStyle w:val="IQB-Standard"/>
        <w:spacing w:before="120"/>
        <w:rPr>
          <w:sz w:val="22"/>
          <w:szCs w:val="22"/>
        </w:rPr>
      </w:pPr>
      <w:r w:rsidRPr="00FA0974">
        <w:rPr>
          <w:sz w:val="22"/>
          <w:szCs w:val="22"/>
        </w:rPr>
        <w:t>Sicherlich fallen den Lernenden auch selbst weitere geeignete Fragestellungen ein, die man – nach der Bearbeitung – systematisieren lassen kann. Hierzu kann man etwa mit den folgenden Fragen an die Schülerinnen und Schüler herantreten:</w:t>
      </w:r>
    </w:p>
    <w:p w:rsidR="009222F0" w:rsidRDefault="009222F0" w:rsidP="009222F0">
      <w:pPr>
        <w:pStyle w:val="IQB-Standard"/>
        <w:spacing w:before="120"/>
        <w:rPr>
          <w:sz w:val="22"/>
          <w:szCs w:val="22"/>
        </w:rPr>
      </w:pPr>
    </w:p>
    <w:p w:rsidR="009222F0" w:rsidRPr="00FA0974" w:rsidRDefault="009222F0" w:rsidP="009222F0">
      <w:pPr>
        <w:pStyle w:val="IQB-Standard"/>
        <w:spacing w:before="120"/>
        <w:rPr>
          <w:sz w:val="2"/>
          <w:szCs w:val="2"/>
        </w:rPr>
      </w:pPr>
      <w:r>
        <w:rPr>
          <w:noProof/>
        </w:rPr>
        <mc:AlternateContent>
          <mc:Choice Requires="wps">
            <w:drawing>
              <wp:anchor distT="0" distB="0" distL="114297" distR="114297" simplePos="0" relativeHeight="251669504" behindDoc="0" locked="0" layoutInCell="1" allowOverlap="1" wp14:anchorId="11A38418" wp14:editId="490F4956">
                <wp:simplePos x="0" y="0"/>
                <wp:positionH relativeFrom="leftMargin">
                  <wp:posOffset>662255</wp:posOffset>
                </wp:positionH>
                <wp:positionV relativeFrom="paragraph">
                  <wp:posOffset>77470</wp:posOffset>
                </wp:positionV>
                <wp:extent cx="116" cy="509828"/>
                <wp:effectExtent l="19050" t="0" r="38100" b="43180"/>
                <wp:wrapNone/>
                <wp:docPr id="3" name="Gerader Verbinder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6" cy="509828"/>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72CFC23" id="Gerader Verbinder 3" o:spid="_x0000_s1026" style="position:absolute;z-index:251669504;visibility:visible;mso-wrap-style:square;mso-width-percent:0;mso-height-percent:0;mso-wrap-distance-left:3.17492mm;mso-wrap-distance-top:0;mso-wrap-distance-right:3.17492mm;mso-wrap-distance-bottom:0;mso-position-horizontal:absolute;mso-position-horizontal-relative:left-margin-area;mso-position-vertical:absolute;mso-position-vertical-relative:text;mso-width-percent:0;mso-height-percent:0;mso-width-relative:page;mso-height-relative:page" from="52.15pt,6.1pt" to="52.15pt,4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" strokecolor="#bfbfbf" strokeweight="4.5pt">
                <o:lock v:ext="edit" shapetype="f"/>
                <w10:wrap anchorx="margin"/>
              </v:line>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9222F0" w:rsidTr="00C350B6">
        <w:tc>
          <w:tcPr>
            <w:tcW w:w="9778" w:type="dxa"/>
          </w:tcPr>
          <w:p w:rsidR="009222F0" w:rsidRPr="006B762C" w:rsidRDefault="009222F0" w:rsidP="009222F0">
            <w:pPr>
              <w:pStyle w:val="Listenabsatz"/>
              <w:numPr>
                <w:ilvl w:val="0"/>
                <w:numId w:val="6"/>
              </w:numPr>
              <w:ind w:left="426" w:hanging="426"/>
              <w:rPr>
                <w:sz w:val="22"/>
                <w:szCs w:val="22"/>
              </w:rPr>
            </w:pPr>
            <w:r w:rsidRPr="006B762C">
              <w:rPr>
                <w:sz w:val="22"/>
                <w:szCs w:val="22"/>
              </w:rPr>
              <w:t>Für welche Problemstellungen kann man eigentlich ähnliche Abzählstrategien verwenden?</w:t>
            </w:r>
          </w:p>
          <w:p w:rsidR="009222F0" w:rsidRPr="006B762C" w:rsidRDefault="009222F0" w:rsidP="009222F0">
            <w:pPr>
              <w:pStyle w:val="Listenabsatz"/>
              <w:numPr>
                <w:ilvl w:val="0"/>
                <w:numId w:val="6"/>
              </w:numPr>
              <w:ind w:left="426" w:hanging="426"/>
              <w:rPr>
                <w:sz w:val="22"/>
                <w:szCs w:val="22"/>
              </w:rPr>
            </w:pPr>
            <w:r w:rsidRPr="006B762C">
              <w:rPr>
                <w:sz w:val="22"/>
                <w:szCs w:val="22"/>
              </w:rPr>
              <w:t>Sind sich bestimmte Situationen ähnlicher als andere?</w:t>
            </w:r>
          </w:p>
        </w:tc>
      </w:tr>
    </w:tbl>
    <w:p w:rsidR="00694A63" w:rsidRPr="007E6CC0" w:rsidRDefault="00694A63" w:rsidP="009222F0">
      <w:pPr>
        <w:spacing w:before="60"/>
        <w:rPr>
          <w:rFonts w:ascii="Arial" w:hAnsi="Arial"/>
          <w:sz w:val="22"/>
          <w:szCs w:val="22"/>
        </w:rPr>
      </w:pPr>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C443F21B-2EDF-4CD3-AE8E-BFEF7CA07536}"/>
    <w:embedBold r:id="rId2" w:fontKey="{4C53509C-615B-41B7-A3C1-A468593D74D7}"/>
    <w:embedItalic r:id="rId3" w:fontKey="{3DC7904F-782D-4BE9-985A-B7D37AD86CDF}"/>
    <w:embedBoldItalic r:id="rId4" w:fontKey="{6A811713-DE33-4F45-8BB6-23B390BCE8FF}"/>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4" w15:restartNumberingAfterBreak="0">
    <w:nsid w:val="3A22639A"/>
    <w:multiLevelType w:val="hybridMultilevel"/>
    <w:tmpl w:val="8774155C"/>
    <w:lvl w:ilvl="0" w:tplc="04070015">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5"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D0D61C5"/>
    <w:multiLevelType w:val="hybridMultilevel"/>
    <w:tmpl w:val="093CBE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1"/>
  </w:num>
  <w:num w:numId="3">
    <w:abstractNumId w:val="0"/>
  </w:num>
  <w:num w:numId="4">
    <w:abstractNumId w:val="7"/>
  </w:num>
  <w:num w:numId="5">
    <w:abstractNumId w:val="2"/>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222F0"/>
    <w:rsid w:val="009608A6"/>
    <w:rsid w:val="00983D6E"/>
    <w:rsid w:val="009A0AD0"/>
    <w:rsid w:val="009A16E7"/>
    <w:rsid w:val="009A48E1"/>
    <w:rsid w:val="009C47FB"/>
    <w:rsid w:val="009D21A1"/>
    <w:rsid w:val="009E39E2"/>
    <w:rsid w:val="00A13FB9"/>
    <w:rsid w:val="00A2321C"/>
    <w:rsid w:val="00A25A42"/>
    <w:rsid w:val="00A47EC4"/>
    <w:rsid w:val="00A5510B"/>
    <w:rsid w:val="00A95DDE"/>
    <w:rsid w:val="00B8136A"/>
    <w:rsid w:val="00BC76A7"/>
    <w:rsid w:val="00BE7001"/>
    <w:rsid w:val="00BF6210"/>
    <w:rsid w:val="00C2374F"/>
    <w:rsid w:val="00C2385F"/>
    <w:rsid w:val="00C630C9"/>
    <w:rsid w:val="00C97AB9"/>
    <w:rsid w:val="00CA6E18"/>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00B636-7535-4390-99B4-79B6C44D1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444</Words>
  <Characters>2958</Characters>
  <Application>Microsoft Office Word</Application>
  <DocSecurity>0</DocSecurity>
  <Lines>65</Lines>
  <Paragraphs>37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3365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3</cp:revision>
  <cp:lastPrinted>2012-12-11T10:05:00Z</cp:lastPrinted>
  <dcterms:created xsi:type="dcterms:W3CDTF">2025-05-22T13:21:00Z</dcterms:created>
  <dcterms:modified xsi:type="dcterms:W3CDTF">2025-05-22T13:22:00Z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